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方正小标宋_GBK" w:eastAsia="方正小标宋_GBK"/>
          <w:sz w:val="28"/>
          <w:szCs w:val="28"/>
        </w:rPr>
      </w:pPr>
      <w:r>
        <w:rPr>
          <w:rFonts w:hint="eastAsia" w:ascii="方正小标宋_GBK" w:eastAsia="方正小标宋_GBK"/>
          <w:sz w:val="28"/>
          <w:szCs w:val="28"/>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 w:val="32"/>
          <w:szCs w:val="32"/>
        </w:rPr>
      </w:pPr>
    </w:p>
    <w:p>
      <w:pPr>
        <w:adjustRightInd w:val="0"/>
        <w:snapToGrid w:val="0"/>
        <w:spacing w:after="156" w:afterLines="50"/>
        <w:rPr>
          <w:rFonts w:eastAsia="黑体"/>
          <w:b/>
        </w:rPr>
      </w:pPr>
      <w:r>
        <w:rPr>
          <w:rFonts w:hint="eastAsia" w:eastAsia="仿宋_GB2312"/>
          <w:b/>
        </w:rPr>
        <w:t>填表日期</w:t>
      </w:r>
      <w:r>
        <w:rPr>
          <w:rFonts w:eastAsia="仿宋_GB2312"/>
          <w:b/>
        </w:rPr>
        <w:t xml:space="preserve"> </w:t>
      </w:r>
      <w:r>
        <w:rPr>
          <w:rFonts w:eastAsia="仿宋_GB2312"/>
          <w:b/>
          <w:u w:val="single"/>
        </w:rPr>
        <w:t xml:space="preserve">         </w:t>
      </w:r>
      <w:r>
        <w:rPr>
          <w:rFonts w:hint="eastAsia" w:eastAsia="仿宋_GB2312"/>
          <w:b/>
          <w:u w:val="single"/>
        </w:rPr>
        <w:t>年</w:t>
      </w:r>
      <w:r>
        <w:rPr>
          <w:rFonts w:eastAsia="仿宋_GB2312"/>
          <w:b/>
          <w:u w:val="single"/>
        </w:rPr>
        <w:t xml:space="preserve">   </w:t>
      </w:r>
      <w:r>
        <w:rPr>
          <w:rFonts w:hint="eastAsia" w:eastAsia="仿宋_GB2312"/>
          <w:b/>
          <w:u w:val="single"/>
        </w:rPr>
        <w:t>月</w:t>
      </w:r>
      <w:r>
        <w:rPr>
          <w:rFonts w:eastAsia="仿宋_GB2312"/>
          <w:b/>
          <w:u w:val="single"/>
        </w:rPr>
        <w:t xml:space="preserve">   </w:t>
      </w:r>
      <w:r>
        <w:rPr>
          <w:rFonts w:hint="eastAsia" w:eastAsia="仿宋_GB2312"/>
          <w:b/>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rPr>
                <w:szCs w:val="21"/>
              </w:rPr>
            </w:pPr>
            <w:r>
              <w:rPr>
                <w:rFonts w:hint="eastAsia"/>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szCs w:val="21"/>
              </w:rPr>
            </w:pPr>
            <w:r>
              <w:rPr>
                <w:rFonts w:hint="eastAsia"/>
                <w:bCs/>
                <w:szCs w:val="21"/>
              </w:rPr>
              <w:t>包头天和磁材科技股份有限公司高性能稀土永磁材料生产线智能化改造项目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szCs w:val="21"/>
              </w:rPr>
            </w:pPr>
            <w:r>
              <w:rPr>
                <w:rFonts w:hint="eastAsia"/>
                <w:b/>
                <w:bCs/>
                <w:szCs w:val="21"/>
              </w:rPr>
              <w:t>与本项目环境影响和环境保护措施有关的建议和意见</w:t>
            </w:r>
            <w:r>
              <w:rPr>
                <w:rFonts w:hint="eastAsia"/>
                <w:szCs w:val="21"/>
              </w:rPr>
              <w:t>（</w:t>
            </w:r>
            <w:r>
              <w:rPr>
                <w:rFonts w:hint="eastAsia"/>
                <w:b/>
                <w:bCs/>
                <w:szCs w:val="21"/>
              </w:rPr>
              <w:t>注：</w:t>
            </w:r>
            <w:r>
              <w:rPr>
                <w:rFonts w:hint="eastAsia"/>
                <w:szCs w:val="21"/>
              </w:rPr>
              <w:t>根据《环境影响评价公众参与办法》规定，涉及</w:t>
            </w:r>
            <w:r>
              <w:rPr>
                <w:rFonts w:hint="eastAsia"/>
                <w:b/>
                <w:bCs/>
                <w:szCs w:val="21"/>
              </w:rPr>
              <w:t>征地拆迁、财产、就业</w:t>
            </w:r>
            <w:r>
              <w:rPr>
                <w:rFonts w:hint="eastAsia"/>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noWrap w:val="0"/>
            <w:vAlign w:val="top"/>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rFonts w:hint="eastAsia"/>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szCs w:val="21"/>
              </w:rPr>
            </w:pPr>
            <w:r>
              <w:rPr>
                <w:rFonts w:hint="eastAsia"/>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有效联系方式</w:t>
            </w:r>
          </w:p>
          <w:p>
            <w:pPr>
              <w:adjustRightInd w:val="0"/>
              <w:snapToGrid w:val="0"/>
              <w:jc w:val="center"/>
              <w:rPr>
                <w:szCs w:val="21"/>
              </w:rPr>
            </w:pPr>
            <w:r>
              <w:rPr>
                <w:rFonts w:hint="eastAsia"/>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firstLine="420" w:firstLineChars="200"/>
              <w:rPr>
                <w:szCs w:val="21"/>
              </w:rPr>
            </w:pPr>
            <w:r>
              <w:rPr>
                <w:rFonts w:hint="eastAsia"/>
                <w:szCs w:val="21"/>
              </w:rPr>
              <w:t>省   市    县（区、市）   乡（镇、街道）村（居委会）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是否同意公开个人信息</w:t>
            </w:r>
          </w:p>
          <w:p>
            <w:pPr>
              <w:adjustRightInd w:val="0"/>
              <w:snapToGrid w:val="0"/>
              <w:jc w:val="center"/>
              <w:rPr>
                <w:b/>
                <w:bCs/>
                <w:szCs w:val="21"/>
              </w:rPr>
            </w:pPr>
            <w:r>
              <w:rPr>
                <w:rFonts w:hint="eastAsia"/>
                <w:szCs w:val="21"/>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szCs w:val="21"/>
              </w:rPr>
            </w:pPr>
          </w:p>
          <w:p>
            <w:pPr>
              <w:adjustRightInd w:val="0"/>
              <w:snapToGrid w:val="0"/>
              <w:rPr>
                <w:szCs w:val="21"/>
              </w:rPr>
            </w:pPr>
          </w:p>
          <w:p>
            <w:pPr>
              <w:adjustRightInd w:val="0"/>
              <w:snapToGrid w:val="0"/>
              <w:rPr>
                <w:szCs w:val="21"/>
              </w:rPr>
            </w:pPr>
          </w:p>
          <w:p>
            <w:pPr>
              <w:adjustRightInd w:val="0"/>
              <w:snapToGrid w:val="0"/>
              <w:rPr>
                <w:szCs w:val="21"/>
              </w:rPr>
            </w:pPr>
            <w:r>
              <w:rPr>
                <w:rFonts w:hint="eastAsia"/>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szCs w:val="21"/>
              </w:rPr>
            </w:pPr>
            <w:r>
              <w:rPr>
                <w:rFonts w:hint="eastAsia"/>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有效联系方式</w:t>
            </w:r>
          </w:p>
          <w:p>
            <w:pPr>
              <w:adjustRightInd w:val="0"/>
              <w:snapToGrid w:val="0"/>
              <w:jc w:val="center"/>
              <w:rPr>
                <w:b/>
                <w:bCs/>
                <w:szCs w:val="21"/>
              </w:rPr>
            </w:pPr>
            <w:r>
              <w:rPr>
                <w:rFonts w:hint="eastAsia"/>
                <w:szCs w:val="21"/>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b/>
                <w:bCs/>
                <w:szCs w:val="21"/>
              </w:rPr>
            </w:pPr>
            <w:r>
              <w:rPr>
                <w:rFonts w:hint="eastAsia"/>
                <w:b/>
                <w:bCs/>
                <w:szCs w:val="21"/>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ind w:left="548" w:leftChars="261" w:firstLine="210" w:firstLineChars="100"/>
              <w:rPr>
                <w:rFonts w:hint="eastAsia"/>
                <w:szCs w:val="21"/>
              </w:rPr>
            </w:pPr>
            <w:r>
              <w:rPr>
                <w:rFonts w:hint="eastAsia"/>
                <w:szCs w:val="21"/>
              </w:rPr>
              <w:t xml:space="preserve">省    市   县（区、市）   乡（镇、街      </w:t>
            </w:r>
          </w:p>
          <w:p>
            <w:pPr>
              <w:adjustRightInd w:val="0"/>
              <w:snapToGrid w:val="0"/>
              <w:ind w:firstLine="420" w:firstLineChars="200"/>
              <w:rPr>
                <w:b/>
                <w:bCs/>
                <w:szCs w:val="21"/>
              </w:rPr>
            </w:pPr>
            <w:r>
              <w:rPr>
                <w:rFonts w:hint="eastAsia"/>
                <w:szCs w:val="21"/>
              </w:rPr>
              <w:t>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bCs/>
                <w:szCs w:val="21"/>
              </w:rPr>
            </w:pPr>
            <w:r>
              <w:rPr>
                <w:rFonts w:hint="eastAsia"/>
                <w:bCs/>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1181D"/>
    <w:rsid w:val="7AC1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2020-04-28T07:41:00Z</dcterms:created>
  <dc:creator>ㄗ结局S</dc:creator>
  <cp:lastModifiedBy>ㄗ结局S</cp:lastModifiedBy>
  <dcterms:modified xsi:type="dcterms:W3CDTF">2020-04-28T07:42:02Z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